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EC" w:rsidRDefault="009635EC" w:rsidP="009635EC">
      <w:pPr>
        <w:shd w:val="clear" w:color="auto" w:fill="FFFFFF"/>
        <w:spacing w:before="75"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</w:pPr>
      <w:bookmarkStart w:id="0" w:name="_GoBack"/>
      <w:r w:rsidRPr="009635EC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ГОСТ 22245-90</w:t>
      </w:r>
      <w:bookmarkEnd w:id="0"/>
      <w:r w:rsidRPr="009635EC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. Битумы нефтяные дорожные вязкие</w:t>
      </w:r>
      <w:r w:rsidRPr="009635EC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br/>
      </w:r>
    </w:p>
    <w:p w:rsidR="009635EC" w:rsidRPr="009635EC" w:rsidRDefault="009635EC" w:rsidP="009635EC">
      <w:pPr>
        <w:shd w:val="clear" w:color="auto" w:fill="FFFFFF"/>
        <w:spacing w:before="75"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9635EC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  <w:t>Государственные стандарты, стандарты отраслей не являются объектом авторского права (р.1,ст.6,п.4 "Закона о стандартизации N 5154-1").</w:t>
      </w:r>
    </w:p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4"/>
      </w:tblGrid>
      <w:tr w:rsidR="009635EC" w:rsidRPr="009635EC" w:rsidTr="009635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64"/>
            </w:tblGrid>
            <w:tr w:rsidR="009635EC" w:rsidRPr="009635E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BBC1C5"/>
                      <w:left w:val="single" w:sz="6" w:space="0" w:color="BBC1C5"/>
                      <w:bottom w:val="single" w:sz="6" w:space="0" w:color="BBC1C5"/>
                      <w:right w:val="single" w:sz="6" w:space="0" w:color="BBC1C5"/>
                    </w:tblBorders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24"/>
                    <w:gridCol w:w="4624"/>
                  </w:tblGrid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hyperlink r:id="rId6" w:anchor="1" w:history="1">
                          <w:r w:rsidRPr="009635EC">
                            <w:rPr>
                              <w:rFonts w:ascii="Tahoma" w:eastAsia="Times New Roman" w:hAnsi="Tahoma" w:cs="Tahoma"/>
                              <w:color w:val="1B398F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1. ТЕХНИЧЕСКИЕ ТРЕБОВАНИЯ</w:t>
                          </w:r>
                        </w:hyperlink>
                      </w:p>
                      <w:p w:rsidR="009635EC" w:rsidRPr="009635EC" w:rsidRDefault="009635EC" w:rsidP="009635E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hyperlink r:id="rId7" w:anchor="2" w:history="1">
                          <w:r w:rsidRPr="009635EC">
                            <w:rPr>
                              <w:rFonts w:ascii="Tahoma" w:eastAsia="Times New Roman" w:hAnsi="Tahoma" w:cs="Tahoma"/>
                              <w:color w:val="1B398F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2. ПРИЕМКА</w:t>
                          </w:r>
                        </w:hyperlink>
                      </w:p>
                      <w:p w:rsidR="009635EC" w:rsidRPr="009635EC" w:rsidRDefault="009635EC" w:rsidP="009635E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hyperlink r:id="rId8" w:anchor="3" w:history="1">
                          <w:r w:rsidRPr="009635EC">
                            <w:rPr>
                              <w:rFonts w:ascii="Tahoma" w:eastAsia="Times New Roman" w:hAnsi="Tahoma" w:cs="Tahoma"/>
                              <w:color w:val="1B398F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3. МЕТОДЫ КОНТРОЛЯ</w:t>
                          </w:r>
                        </w:hyperlink>
                      </w:p>
                      <w:p w:rsidR="009635EC" w:rsidRPr="009635EC" w:rsidRDefault="009635EC" w:rsidP="009635E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hyperlink r:id="rId9" w:anchor="4" w:history="1">
                          <w:r w:rsidRPr="009635EC">
                            <w:rPr>
                              <w:rFonts w:ascii="Tahoma" w:eastAsia="Times New Roman" w:hAnsi="Tahoma" w:cs="Tahoma"/>
                              <w:color w:val="1B398F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4. МАРКИРОВКА, ТРАНСПОРТИРОВАНИЕ И ХРАНЕНИЕ</w:t>
                          </w:r>
                        </w:hyperlink>
                      </w:p>
                      <w:p w:rsidR="009635EC" w:rsidRPr="009635EC" w:rsidRDefault="009635EC" w:rsidP="009635E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hyperlink r:id="rId10" w:anchor="5" w:history="1">
                          <w:r w:rsidRPr="009635EC">
                            <w:rPr>
                              <w:rFonts w:ascii="Tahoma" w:eastAsia="Times New Roman" w:hAnsi="Tahoma" w:cs="Tahoma"/>
                              <w:color w:val="1B398F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5. ГАРАНТИИ ИЗГОТОВИТЕЛЯ</w:t>
                          </w:r>
                        </w:hyperlink>
                      </w:p>
                      <w:p w:rsidR="009635EC" w:rsidRPr="009635EC" w:rsidRDefault="009635EC" w:rsidP="009635E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hyperlink r:id="rId11" w:anchor="6" w:history="1">
                          <w:r w:rsidRPr="009635EC">
                            <w:rPr>
                              <w:rFonts w:ascii="Tahoma" w:eastAsia="Times New Roman" w:hAnsi="Tahoma" w:cs="Tahoma"/>
                              <w:color w:val="1B398F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ПРИЛОЖЕНИЕ 1</w:t>
                          </w:r>
                        </w:hyperlink>
                      </w:p>
                      <w:p w:rsidR="009635EC" w:rsidRPr="009635EC" w:rsidRDefault="009635EC" w:rsidP="009635E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hyperlink r:id="rId12" w:anchor="7" w:history="1">
                          <w:r w:rsidRPr="009635EC">
                            <w:rPr>
                              <w:rFonts w:ascii="Tahoma" w:eastAsia="Times New Roman" w:hAnsi="Tahoma" w:cs="Tahoma"/>
                              <w:color w:val="1B398F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ПРИЛОЖЕНИЕ 2</w:t>
                          </w:r>
                        </w:hyperlink>
                      </w:p>
                      <w:p w:rsidR="009635EC" w:rsidRPr="009635EC" w:rsidRDefault="009635EC" w:rsidP="009635E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hyperlink r:id="rId13" w:anchor="8" w:history="1">
                          <w:r w:rsidRPr="009635EC">
                            <w:rPr>
                              <w:rFonts w:ascii="Tahoma" w:eastAsia="Times New Roman" w:hAnsi="Tahoma" w:cs="Tahoma"/>
                              <w:color w:val="1B398F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ПРИЛОЖЕНИЕ 3</w:t>
                          </w:r>
                        </w:hyperlink>
                      </w:p>
                      <w:p w:rsidR="009635EC" w:rsidRPr="009635EC" w:rsidRDefault="009635EC" w:rsidP="009635E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hyperlink r:id="rId14" w:anchor="9" w:history="1">
                          <w:r w:rsidRPr="009635EC">
                            <w:rPr>
                              <w:rFonts w:ascii="Tahoma" w:eastAsia="Times New Roman" w:hAnsi="Tahoma" w:cs="Tahoma"/>
                              <w:color w:val="1B398F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ИНФОРМАЦИОННЫЕ ДАННЫЕ</w:t>
                          </w:r>
                        </w:hyperlink>
                      </w:p>
                    </w:tc>
                    <w:tc>
                      <w:tcPr>
                        <w:tcW w:w="2500" w:type="pct"/>
                        <w:hideMark/>
                      </w:tcPr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5"/>
                    <w:gridCol w:w="2779"/>
                  </w:tblGrid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Группа Б43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М    Е    Ж    Г    О    С    У    Д    А    Р   С    Т     В    Е    Н    </w:t>
                        </w:r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Н</w:t>
                        </w:r>
                        <w:proofErr w:type="gramEnd"/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Ы   Й           С      Т      А      Н      Д      А      Р      Т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pict>
                            <v:rect id="_x0000_i1025" style="width:467.75pt;height:2.25pt" o:hralign="center" o:hrstd="t" o:hrnoshade="t" o:hr="t" fillcolor="#405070" stroked="f"/>
                          </w:pic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3500" w:type="pct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БИТУМЫ НЕФТЯНЫЕ ДОРОЖНЫЕ ВЯЗКИЕ </w:t>
                        </w: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Технические условия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Viscous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petroleum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road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bitumens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.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Specifications</w:t>
                        </w:r>
                        <w:proofErr w:type="spellEnd"/>
                      </w:p>
                    </w:tc>
                    <w:tc>
                      <w:tcPr>
                        <w:tcW w:w="1500" w:type="pct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ГОСТ 22245-90</w:t>
                        </w: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4"/>
                  </w:tblGrid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ОКП 02 5612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pict>
                            <v:rect id="_x0000_i1026" style="width:467.75pt;height:1.5pt" o:hralign="center" o:hrstd="t" o:hrnoshade="t" o:hr="t" fillcolor="#405070" stroked="f"/>
                          </w:pic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Дата введения </w:t>
                        </w: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u w:val="single"/>
                            <w:lang w:eastAsia="ru-RU"/>
                          </w:rPr>
                          <w:t>01.01.91</w:t>
                        </w: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4"/>
                  </w:tblGrid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    Настоящий стандарт распространяется на вязкие дорожные нефтяные битумы, предназначенные в качестве вяжущего материала при строительстве и ремонте дорожных и аэродромных покрытий. Обязательные требования к качеству нефтяных дорожных вязких битумов изложены в пункте 5 таблицы 1.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       </w:t>
                        </w: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(Измененная редакция, Изм. № 1)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4"/>
                  </w:tblGrid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</w:t>
                        </w:r>
                        <w:bookmarkStart w:id="1" w:name="1"/>
                        <w:bookmarkEnd w:id="1"/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1. ТЕХНИЧЕСКИЕ ТРЕБОВАНИЯ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        1.1. </w:t>
                        </w:r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Вязкие нефтяные дорожные битумы изготовляют окислением продуктов прямой перегонки нефти и селективного разделения нефтепродуктов (асфальтов </w:t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деасфальтизации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, экстрактов селективной очистки), а также компаундированном указанных окисленных и </w:t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неокисленных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продуктов или в виде остатка прямой перегонки нефти в соответствии с требованиями настоящего стандарта по технологическому регламенту, утвержденному в установленном порядке.</w:t>
                        </w:r>
                        <w:proofErr w:type="gram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Допускается использовать крекинг-остаток в качестве компонента сырья окисления.</w:t>
                        </w:r>
                      </w:p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        1.2. Х а </w:t>
                        </w:r>
                        <w:proofErr w:type="gramStart"/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р</w:t>
                        </w:r>
                        <w:proofErr w:type="gramEnd"/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а к т е р и с т и к и</w:t>
                        </w:r>
                      </w:p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    1.2.1. В зависимости от глубины проникания иглы при 25</w:t>
                        </w:r>
                        <w:proofErr w:type="gramStart"/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°С</w:t>
                        </w:r>
                        <w:proofErr w:type="gramEnd"/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вязкие дорожные нефтяные битумы изготовляют следующих марок: БНД 200/300, БНД 130/200, БНД 90/130, БНД 60/90, БНД 40/60, БН 200/300, БН 130/200, БН 90/130, БН 60/90. </w:t>
                        </w: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       Область применения битумов в дорожном строительстве - в соответствии с приложением 1.</w:t>
                        </w:r>
                      </w:p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    1.2.2. По физико-химическим показателям битумы должны соответствовать требованиям и нормам, указанным в табл. 1.</w:t>
                        </w:r>
                      </w:p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    1.2.3. </w:t>
                        </w:r>
                        <w:r w:rsidRPr="009635EC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17"/>
                            <w:szCs w:val="17"/>
                            <w:lang w:eastAsia="ru-RU"/>
                          </w:rPr>
                          <w:t>Требования безопасности</w:t>
                        </w:r>
                      </w:p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        1.2.3.1. Вязкие дорожные нефтяные битумы являются горючими веществами с температурой вспышки выше </w:t>
                        </w: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>220</w:t>
                        </w:r>
                        <w:proofErr w:type="gramStart"/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°С</w:t>
                        </w:r>
                        <w:proofErr w:type="gramEnd"/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и минимальной температурой самовоспламенения 368 °С по ГОСТ 12.1.044.</w:t>
                        </w:r>
                      </w:p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    1.2.3.2. Предельно допустимая концентрация паров углеводородов битумов в воздухе рабочей зоны 300 мг/м3 - в соответствии с ГОСТ 12.1.005. Содержание паров углеводородов в воздушной среде определяют по ГОСТ 12.1.014.</w:t>
                        </w:r>
                      </w:p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    1.2.3.1, 1.2.3.2. </w:t>
                        </w:r>
                        <w:r w:rsidRPr="009635E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(Измененная редакция, Изм. № 1)</w:t>
                        </w: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.</w:t>
                        </w:r>
                      </w:p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    1.2.3.3. Битумы являются малоопасными веществами и по степени воздействия на организм человека относятся к 4-му классу опасности по ГОСТ 12.1.007.</w:t>
                        </w:r>
                      </w:p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    1.2.3.4. При работе с битумами следует применять средства индивидуальной защиты согласно типовым отраслевым нормам, утвержденным в установленном порядке.</w:t>
                        </w:r>
                      </w:p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    1.2.3.5. Помещение, в котором производится работа с битумом, должно быть оборудовано приточно-вытяжной вентиляцией.</w:t>
                        </w:r>
                      </w:p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        1.2.3.6. При загорании небольших количеств битума его следует тушить песком, кошмой или пенным огнетушителем. </w:t>
                        </w:r>
                        <w:proofErr w:type="spellStart"/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Развившиеся</w:t>
                        </w:r>
                        <w:proofErr w:type="spellEnd"/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пожары битума следует тушить пенной струёй.</w:t>
                        </w:r>
                      </w:p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        1.3. </w:t>
                        </w:r>
                        <w:proofErr w:type="spellStart"/>
                        <w:proofErr w:type="gramStart"/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Тр</w:t>
                        </w:r>
                        <w:proofErr w:type="spellEnd"/>
                        <w:proofErr w:type="gramEnd"/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е б о в а н и я  о х р а н ы  п р и р о д ы</w:t>
                        </w:r>
                      </w:p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    1.3.1. Эффективными мерами защиты природной среды является герметизация оборудования и предотвращение разливов битума.</w:t>
                        </w:r>
                      </w:p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        1.3.2. Отходы производства битума (газы окисления) обезвреживают сжиганием в печи </w:t>
                        </w:r>
                        <w:proofErr w:type="spellStart"/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дожига</w:t>
                        </w:r>
                        <w:proofErr w:type="spellEnd"/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br/>
                          <w:t xml:space="preserve">Т а б л и </w:t>
                        </w:r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ц</w:t>
                        </w:r>
                        <w:proofErr w:type="gram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а  1</w:t>
                        </w: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18"/>
                    <w:gridCol w:w="787"/>
                    <w:gridCol w:w="786"/>
                    <w:gridCol w:w="694"/>
                    <w:gridCol w:w="601"/>
                    <w:gridCol w:w="601"/>
                    <w:gridCol w:w="782"/>
                    <w:gridCol w:w="782"/>
                    <w:gridCol w:w="690"/>
                    <w:gridCol w:w="597"/>
                    <w:gridCol w:w="1310"/>
                  </w:tblGrid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Норма для битума марки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Метод испытаний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БНД 200/300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БНД 130/200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БНД 90/130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БНД 60/90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БНД 40/60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БН 200/300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БН 130/200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БН 90/130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БН 60/90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ОКП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02 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5612 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0115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ОКП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02 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5612 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0114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ОКП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02 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5612 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0113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ОКП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02 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5612 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0112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ОКП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02 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5612 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0111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ОКП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02 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5612 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0205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ОКП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02 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5612 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0204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ОКП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02 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5612 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0203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ОКП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02 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5612 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0202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1. Глубина проникания иглы, 0,1мм: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По ГОСТ 11501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при 25</w:t>
                        </w:r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°С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201-300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131-200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91-130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61-90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40-60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201-300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131-200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91-130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60-90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при 0 °</w:t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С</w:t>
                        </w:r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,н</w:t>
                        </w:r>
                        <w:proofErr w:type="gram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менее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2. Температура размягчения по кольцу и шару, °</w:t>
                        </w:r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С</w:t>
                        </w:r>
                        <w:proofErr w:type="gram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, не ниже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По ГОСТ 11506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3. Растяжимость, </w:t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см</w:t>
                        </w:r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,н</w:t>
                        </w:r>
                        <w:proofErr w:type="gram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менее: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По ГОСТ 11505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при 25</w:t>
                        </w:r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°С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при 0</w:t>
                        </w:r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°С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6,0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4. Температура хрупкости, °</w:t>
                        </w:r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С</w:t>
                        </w:r>
                        <w:proofErr w:type="gram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, не выше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-20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-18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-17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-15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-12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-14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-12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-10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-6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По ГОСТ 11507 с дополнением по п. 3.2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5. Температура вспышки, °</w:t>
                        </w:r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С</w:t>
                        </w:r>
                        <w:proofErr w:type="gram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, не ниже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По ГОСТ 4333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6. Изменение температуры размягчения после 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>прогрева/</w:t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С</w:t>
                        </w:r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,н</w:t>
                        </w:r>
                        <w:proofErr w:type="gram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более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По ГОСТ 18180, ГОСТ 11506 с дополнением 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>по п.3.3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 xml:space="preserve">7. Индекс </w:t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пенетрации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От -1,0 до +1,0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O</w:t>
                        </w:r>
                        <w:proofErr w:type="gram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т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-1,5 до +1,0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По приложению 2</w:t>
                        </w: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4"/>
                  </w:tblGrid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8. </w:t>
                        </w: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(Исключен, Изм. № 1)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.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       </w:t>
                        </w: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(Измененная редакция, Изм. № 1)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bookmarkStart w:id="2" w:name="2"/>
                        <w:bookmarkEnd w:id="2"/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2. ПРИЕМКА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    2.1. Вязкие дорожные нефтяные битумы принимают партиями. Партией считают любое количество битума, однородное по показателям качества и сопровождаемое одним документом о качестве.</w:t>
                        </w:r>
                      </w:p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    2.2. Объем выборки - по ГОСТ 2517.</w:t>
                        </w:r>
                      </w:p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    2.3. При получении неудовлетворительных результатов испытаний хотя бы по одному из показателей по нему проводят повторные испытания вновь отобранной пробы, взятой из той же партии. </w:t>
                        </w: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       Результаты повторных испытаний распространяются на всю партию.</w:t>
                        </w:r>
                      </w:p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    2.4. Растяжимость при 0</w:t>
                        </w:r>
                        <w:proofErr w:type="gramStart"/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°С</w:t>
                        </w:r>
                        <w:proofErr w:type="gramEnd"/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и изменение температуры размягчения после прогрева изготовитель определяет периодически не реже одного раза в 10 дней, температуру вспышки - не реже одного раза в месяц. </w:t>
                        </w: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       </w:t>
                        </w:r>
                        <w:r w:rsidRPr="009635E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(Измененная редакция, Изм. № 1)</w:t>
                        </w: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.</w:t>
                        </w:r>
                      </w:p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    2.5. При получении неудовлетворительных результатов периодических испытаний изготовитель переводит испытания по данному показателю в категорию приемосдаточных до получения положительных результатов не менее чем на трех партиях подряд.</w:t>
                        </w: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4"/>
                  </w:tblGrid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</w:t>
                        </w:r>
                        <w:bookmarkStart w:id="3" w:name="3"/>
                        <w:bookmarkEnd w:id="3"/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3. МЕТОДЫ КОНТРОЛЯ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    3.1. Пробы вязких дорожных битумов - по ГОСТ 2517. Масса объединенной пробы каждой марки битума должна быть не менее 0,5 кг.</w:t>
                        </w:r>
                      </w:p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    3.2. Температуру хрупкости битумов марок БН допускается определять по номограмме (приложение 3).</w:t>
                        </w:r>
                      </w:p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    3.3. Изменение температуры размягчения после прогрева вычисляют как разность температур размягчения, определенных по ГОСТ 11506 до и после испытания на прогрев по ГОСТ 18180.</w:t>
                        </w: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4"/>
                  </w:tblGrid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bookmarkStart w:id="4" w:name="4"/>
                        <w:bookmarkEnd w:id="4"/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4. МАРКИРОВКА, ТРАНСПОРТИРОВАНИЕ И ХРАНЕНИЕ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    4.1. Маркировка, транспортирование и хранение битумов - по </w:t>
                        </w:r>
                        <w:hyperlink r:id="rId15" w:history="1">
                          <w:r w:rsidRPr="009635EC">
                            <w:rPr>
                              <w:rFonts w:ascii="Tahoma" w:eastAsia="Times New Roman" w:hAnsi="Tahoma" w:cs="Tahoma"/>
                              <w:color w:val="028BAB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ГОСТ 1510</w:t>
                          </w:r>
                        </w:hyperlink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.</w:t>
                        </w:r>
                      </w:p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    4.2. Вязкие дорожные битумы относятся к 9-му классу транспортной опасности по ГОСТ 19433 (подкласс 9.1, категория 9.13, классификационный шифр 9133). </w:t>
                        </w: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       </w:t>
                        </w:r>
                        <w:r w:rsidRPr="009635E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(Введен дополнительно, Изм. № 1)</w:t>
                        </w: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4"/>
                  </w:tblGrid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bookmarkStart w:id="5" w:name="5"/>
                        <w:bookmarkEnd w:id="5"/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5. ГАРАНТИИ ИЗГОТОВИТЕЛЯ</w:t>
                        </w: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        5.1. </w:t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Изготовителв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гарантирует соответствие качества битумов требованиям настоящего стандарта при соблюдении условий транспортирования и хранения.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       Технологией производства гарантируется сцепление битумов марок БНД с эталонным мрамором по образцу № 2 по ГОСТ 11508 методом А.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       </w:t>
                        </w: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(Измененная редакция, Изм. № 1)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.</w:t>
                        </w:r>
                      </w:p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    5.2. Гарантийный срок хранения битумов - один год со дня изготовления.</w:t>
                        </w: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4"/>
                  </w:tblGrid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bookmarkStart w:id="6" w:name="6"/>
                        <w:bookmarkEnd w:id="6"/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ПРИЛОЖЕНИЕ 1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9635EC">
                          <w:rPr>
                            <w:rFonts w:ascii="Tahoma" w:eastAsia="Times New Roman" w:hAnsi="Tahoma" w:cs="Tahoma"/>
                            <w:i/>
                            <w:iCs/>
                            <w:color w:val="000000"/>
                            <w:sz w:val="17"/>
                            <w:szCs w:val="17"/>
                            <w:lang w:eastAsia="ru-RU"/>
                          </w:rPr>
                          <w:t>Рекомендуемое</w:t>
                        </w:r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Т</w:t>
                        </w:r>
                        <w:proofErr w:type="gram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а б л и ц а  2</w:t>
                        </w: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74"/>
                    <w:gridCol w:w="3647"/>
                    <w:gridCol w:w="3527"/>
                  </w:tblGrid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Дорожно-климатическая зона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Среднемесячные температуры наиболее холодного времени года, °</w:t>
                        </w:r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Марка битума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Не выше -20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БНД 90/130,БНД 130/200,БНД 200/300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II и III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От-10 до-20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БНД 60/90,БНД 90/130, БНД 130/200,БНД 200/300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II,III,IV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От-5 до -10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БНД 40/</w:t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бО</w:t>
                        </w:r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,Б</w:t>
                        </w:r>
                        <w:proofErr w:type="gram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НД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60/90, БНД 90/130,БНД 130/200, БН 90/130,БН 130/200, БН 200/300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IV-V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Не ниже +5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БНД 40/60,БНД 60/90, БНД 90/130,БН 60/90, БН 90/130</w:t>
                        </w: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4"/>
                  </w:tblGrid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bookmarkStart w:id="7" w:name="7"/>
                        <w:bookmarkEnd w:id="7"/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ПРИЛОЖЕНИЕ 2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9635EC">
                          <w:rPr>
                            <w:rFonts w:ascii="Tahoma" w:eastAsia="Times New Roman" w:hAnsi="Tahoma" w:cs="Tahoma"/>
                            <w:i/>
                            <w:iCs/>
                            <w:color w:val="000000"/>
                            <w:sz w:val="17"/>
                            <w:szCs w:val="17"/>
                            <w:lang w:eastAsia="ru-RU"/>
                          </w:rPr>
                          <w:t>Обязательное</w:t>
                        </w:r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Т</w:t>
                        </w:r>
                        <w:proofErr w:type="gram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а б л и ц а  3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4"/>
                  </w:tblGrid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ТАБЛИЦА ОПРЕДЕЛЕНИЯ ИНДЕКСА ПЕНЕТРАЦИИ БИТУМА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49FB6E6B" wp14:editId="4DC7D796">
                              <wp:extent cx="5524500" cy="4162425"/>
                              <wp:effectExtent l="0" t="0" r="0" b="9525"/>
                              <wp:docPr id="1" name="Рисунок 1" descr="http://www.nge.ru/gosts/img/g_22245-90_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nge.ru/gosts/img/g_22245-90_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00" cy="416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4"/>
                  </w:tblGrid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i/>
                            <w:iCs/>
                            <w:color w:val="000000"/>
                            <w:sz w:val="17"/>
                            <w:szCs w:val="17"/>
                            <w:lang w:eastAsia="ru-RU"/>
                          </w:rPr>
                          <w:t>Продолжение табл. 3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06A671BC" wp14:editId="3A65DD6A">
                              <wp:extent cx="5524500" cy="4162425"/>
                              <wp:effectExtent l="0" t="0" r="0" b="9525"/>
                              <wp:docPr id="2" name="Рисунок 2" descr="http://www.nge.ru/gosts/img/g_22245-90_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nge.ru/gosts/img/g_22245-90_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00" cy="416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4"/>
                  </w:tblGrid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i/>
                            <w:iCs/>
                            <w:color w:val="000000"/>
                            <w:sz w:val="17"/>
                            <w:szCs w:val="17"/>
                            <w:lang w:eastAsia="ru-RU"/>
                          </w:rPr>
                          <w:t>Продолжение табл. 3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70EBF41C" wp14:editId="2700D6C0">
                              <wp:extent cx="5524500" cy="4162425"/>
                              <wp:effectExtent l="0" t="0" r="0" b="9525"/>
                              <wp:docPr id="3" name="Рисунок 3" descr="http://www.nge.ru/gosts/img/g_22245-90_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nge.ru/gosts/img/g_22245-90_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00" cy="416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4"/>
                  </w:tblGrid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    Примечание. При промежуточных значениях глубины проникания иглы при 25</w:t>
                        </w:r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°С</w:t>
                        </w:r>
                        <w:proofErr w:type="gram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индекс </w:t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пенетрации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определяют интерполяцией или по формуле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663B51E6" wp14:editId="0CC1CFB5">
                              <wp:extent cx="1962150" cy="1371600"/>
                              <wp:effectExtent l="0" t="0" r="0" b="0"/>
                              <wp:docPr id="4" name="Рисунок 4" descr="http://www.nge.ru/gosts/img/g_22245-90_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nge.ru/gosts/img/g_22245-90_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62150" cy="137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       где </w:t>
                        </w: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i/>
                            <w:iCs/>
                            <w:color w:val="000000"/>
                            <w:sz w:val="17"/>
                            <w:szCs w:val="17"/>
                            <w:lang w:eastAsia="ru-RU"/>
                          </w:rPr>
                          <w:t>П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- глубина проникания иглы при 25</w:t>
                        </w:r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°С</w:t>
                        </w:r>
                        <w:proofErr w:type="gram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0,1 мм;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              </w:t>
                        </w: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i/>
                            <w:iCs/>
                            <w:color w:val="000000"/>
                            <w:sz w:val="17"/>
                            <w:szCs w:val="17"/>
                            <w:lang w:eastAsia="ru-RU"/>
                          </w:rPr>
                          <w:t>Т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- температура размягчения, °С.</w:t>
                        </w: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4"/>
                  </w:tblGrid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bookmarkStart w:id="8" w:name="8"/>
                        <w:bookmarkEnd w:id="8"/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ПРИЛОЖЕНИЕ 3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9635EC">
                          <w:rPr>
                            <w:rFonts w:ascii="Tahoma" w:eastAsia="Times New Roman" w:hAnsi="Tahoma" w:cs="Tahoma"/>
                            <w:i/>
                            <w:iCs/>
                            <w:color w:val="000000"/>
                            <w:sz w:val="17"/>
                            <w:szCs w:val="17"/>
                            <w:lang w:eastAsia="ru-RU"/>
                          </w:rPr>
                          <w:t>Обязательное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4"/>
                  </w:tblGrid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НОМОГРАММА ДЛЯ ОПРЕДЕЛЕНИЯ ТЕМПЕРАТУРЫ ХРУПКОСТИ ДОРОЖНЬК БИТУМОВ МАРОК БН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0249FC7E" wp14:editId="6B6827EA">
                              <wp:extent cx="5524500" cy="6505575"/>
                              <wp:effectExtent l="0" t="0" r="0" b="9525"/>
                              <wp:docPr id="5" name="Рисунок 5" descr="http://www.nge.ru/gosts/img/g_22245-90_5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nge.ru/gosts/img/g_22245-90_5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00" cy="6505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1"/>
                    <w:gridCol w:w="495"/>
                    <w:gridCol w:w="8178"/>
                  </w:tblGrid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П</w:t>
                        </w:r>
                        <w:proofErr w:type="gram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р и м е ч а н и я: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 xml:space="preserve">1. Цифры на </w:t>
                        </w:r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прямых</w:t>
                        </w:r>
                        <w:proofErr w:type="gram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- глубина проникания иглы при 25°С.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2. При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15D03A6B" wp14:editId="705DCF65">
                              <wp:extent cx="266700" cy="352425"/>
                              <wp:effectExtent l="0" t="0" r="0" b="9525"/>
                              <wp:docPr id="6" name="Рисунок 6" descr="http://www.nge.ru/gosts/img/g_22245-90_7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nge.ru/gosts/img/g_22245-90_7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равном или </w:t>
                        </w:r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большем</w:t>
                        </w:r>
                        <w:proofErr w:type="gram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0,27, его значение необходимо брать с поправкой по графику (я).</w:t>
                        </w: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2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56"/>
                    <w:gridCol w:w="1650"/>
                  </w:tblGrid>
                  <w:tr w:rsidR="009635EC" w:rsidRPr="009635E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Например: П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vertAlign w:val="subscript"/>
                            <w:lang w:eastAsia="ru-RU"/>
                          </w:rPr>
                          <w:t>25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=85, П</w:t>
                        </w:r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vertAlign w:val="subscript"/>
                            <w:lang w:eastAsia="ru-RU"/>
                          </w:rPr>
                          <w:t>0</w:t>
                        </w:r>
                        <w:proofErr w:type="gram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=25,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59EA3C31" wp14:editId="0A14103A">
                              <wp:extent cx="1038225" cy="333375"/>
                              <wp:effectExtent l="0" t="0" r="9525" b="9525"/>
                              <wp:docPr id="7" name="Рисунок 7" descr="http://www.nge.ru/gosts/img/g_22245-90_8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nge.ru/gosts/img/g_22245-90_8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8225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1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5"/>
                    <w:gridCol w:w="420"/>
                    <w:gridCol w:w="1284"/>
                  </w:tblGrid>
                  <w:tr w:rsidR="009635EC" w:rsidRPr="009635E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По графику (а)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3EBF2E2D" wp14:editId="475B5B86">
                              <wp:extent cx="266700" cy="352425"/>
                              <wp:effectExtent l="0" t="0" r="0" b="9525"/>
                              <wp:docPr id="8" name="Рисунок 8" descr="http://www.nge.ru/gosts/img/g_22245-90_7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nge.ru/gosts/img/g_22245-90_7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с поправкой 0,27.</w:t>
                        </w: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26"/>
                    <w:gridCol w:w="542"/>
                    <w:gridCol w:w="4796"/>
                  </w:tblGrid>
                  <w:tr w:rsidR="009635EC" w:rsidRPr="009635E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На оси ординат номограммы (б) отмечают значение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16D30218" wp14:editId="3804011A">
                              <wp:extent cx="266700" cy="352425"/>
                              <wp:effectExtent l="0" t="0" r="0" b="9525"/>
                              <wp:docPr id="9" name="Рисунок 9" descr="http://www.nge.ru/gosts/img/g_22245-90_7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nge.ru/gosts/img/g_22245-90_7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с поправкой 0,27 и проводят линию, параллельную оси абсцисс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до пересечения с линией, соответствующей П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vertAlign w:val="subscript"/>
                            <w:lang w:eastAsia="ru-RU"/>
                          </w:rPr>
                          <w:t>25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=85. Из точки пересечения опускают перпендикуляр до пересечения с осью абсцисс, где и находят температуру хрупкости минус 19 °С.</w:t>
                        </w: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4"/>
                  </w:tblGrid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bookmarkStart w:id="9" w:name="9"/>
                        <w:bookmarkEnd w:id="9"/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ИНФОРМАЦИОННЫЕ ДАННЫЕ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9635EC" w:rsidRPr="009635E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35EC" w:rsidRPr="009635EC" w:rsidRDefault="009635EC" w:rsidP="009635EC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РАЗРАБОТАН И ВНЕСЕН Министерством химической и нефтеперерабатывающей промышленности СССР </w:t>
                        </w: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РАЗРАБОТЧИКИ </w:t>
                        </w: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В. В. Фрязинов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, канд. </w:t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техн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. наук; </w:t>
                        </w: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И. И. </w:t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Шерышева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; С. Л. Александрова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, канд. хим. наук; </w:t>
                        </w: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И. А. </w:t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Чернобривенко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, Т. П. </w:t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Еамалова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; В. М. Юмашев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, канд. </w:t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техн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. наук; </w:t>
                        </w: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И. А. Плотникова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, канд. </w:t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техн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. наук; </w:t>
                        </w: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Л. М. </w:t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Гохман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, канд. </w:t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техн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. наук; </w:t>
                        </w: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Е. М. </w:t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Гурарий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, канд. </w:t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техн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. наук;</w:t>
                        </w:r>
                        <w:proofErr w:type="gram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А. Р. Давыдова</w:t>
                        </w:r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, канд. </w:t>
                        </w:r>
                        <w:proofErr w:type="spellStart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техн</w:t>
                        </w:r>
                        <w:proofErr w:type="spellEnd"/>
                        <w:r w:rsidRPr="009635EC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. наук</w:t>
                        </w:r>
                      </w:p>
                      <w:p w:rsidR="009635EC" w:rsidRPr="009635EC" w:rsidRDefault="009635EC" w:rsidP="009635EC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УТВЕРЖДЕН И ВВЕДЕН В ДЕЙСТВИЕ Постановлением Государственного комитета СССР по стандартам от 12.02.90 № 191</w:t>
                        </w:r>
                      </w:p>
                      <w:p w:rsidR="009635EC" w:rsidRPr="009635EC" w:rsidRDefault="009635EC" w:rsidP="009635EC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Изменение № 1 принято Межгосударственным Советом по стандартизации, метрологии и сертификации (протокол №8 от 12.10.95) </w:t>
                        </w:r>
                        <w:r w:rsidRPr="009635E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9635E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За принятие проголосовали:</w:t>
                        </w:r>
                      </w:p>
                      <w:tbl>
                        <w:tblPr>
                          <w:tblW w:w="4000" w:type="pct"/>
                          <w:tblCellSpacing w:w="0" w:type="dxa"/>
                          <w:tblInd w:w="72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79"/>
                          <w:gridCol w:w="4919"/>
                        </w:tblGrid>
                        <w:tr w:rsidR="009635EC" w:rsidRPr="009635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Наименование государства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Наименование национального органа по стандартизации</w:t>
                              </w:r>
                            </w:p>
                          </w:tc>
                        </w:tr>
                        <w:tr w:rsidR="009635EC" w:rsidRPr="009635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Республика Беларусь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Госстандарт Беларуси</w:t>
                              </w:r>
                            </w:p>
                          </w:tc>
                        </w:tr>
                        <w:tr w:rsidR="009635EC" w:rsidRPr="009635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Республика Казахстан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Госстандарт Республики Казахстан</w:t>
                              </w:r>
                            </w:p>
                          </w:tc>
                        </w:tr>
                        <w:tr w:rsidR="009635EC" w:rsidRPr="009635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Российская Федерация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Госстандарт России</w:t>
                              </w:r>
                            </w:p>
                          </w:tc>
                        </w:tr>
                        <w:tr w:rsidR="009635EC" w:rsidRPr="009635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Республика Таджикистан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proofErr w:type="spellStart"/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Таджикгосстандарт</w:t>
                              </w:r>
                              <w:proofErr w:type="spellEnd"/>
                            </w:p>
                          </w:tc>
                        </w:tr>
                        <w:tr w:rsidR="009635EC" w:rsidRPr="009635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Туркменистан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Главная государственная инспекция Туркменистана</w:t>
                              </w:r>
                            </w:p>
                          </w:tc>
                        </w:tr>
                        <w:tr w:rsidR="009635EC" w:rsidRPr="009635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Украина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Госстандарт Украины</w:t>
                              </w:r>
                            </w:p>
                          </w:tc>
                        </w:tr>
                      </w:tbl>
                      <w:p w:rsidR="009635EC" w:rsidRPr="009635EC" w:rsidRDefault="009635EC" w:rsidP="009635EC">
                        <w:pPr>
                          <w:spacing w:beforeAutospacing="1" w:after="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</w:t>
                        </w:r>
                      </w:p>
                      <w:p w:rsidR="009635EC" w:rsidRPr="009635EC" w:rsidRDefault="009635EC" w:rsidP="009635EC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ВЗАМЕН ГОСТ 22245-76</w:t>
                        </w:r>
                      </w:p>
                      <w:p w:rsidR="009635EC" w:rsidRPr="009635EC" w:rsidRDefault="009635EC" w:rsidP="009635EC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ССЫЛОЧНЫЕ НОРМАТИВНО-ТЕХНИЧЕСКИЕ ДОКУМЕНТЫ</w:t>
                        </w:r>
                      </w:p>
                      <w:tbl>
                        <w:tblPr>
                          <w:tblW w:w="4500" w:type="pct"/>
                          <w:tblCellSpacing w:w="0" w:type="dxa"/>
                          <w:tblInd w:w="72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5"/>
                          <w:gridCol w:w="3128"/>
                        </w:tblGrid>
                        <w:tr w:rsidR="009635EC" w:rsidRPr="009635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Обозначение НТД,</w:t>
                              </w:r>
                              <w:r w:rsidRPr="009635EC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  <w:t xml:space="preserve">на </w:t>
                              </w:r>
                              <w:proofErr w:type="gramStart"/>
                              <w:r w:rsidRPr="009635EC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который</w:t>
                              </w:r>
                              <w:proofErr w:type="gramEnd"/>
                              <w:r w:rsidRPr="009635EC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 xml:space="preserve"> дана ссылка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Номер пункта</w:t>
                              </w:r>
                            </w:p>
                          </w:tc>
                        </w:tr>
                        <w:tr w:rsidR="009635EC" w:rsidRPr="009635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ГОСТ 12.1.005-88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1.2.3.2</w:t>
                              </w:r>
                            </w:p>
                          </w:tc>
                        </w:tr>
                        <w:tr w:rsidR="009635EC" w:rsidRPr="009635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ГОСТ 12.1.007-76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1.2.3.3</w:t>
                              </w:r>
                            </w:p>
                          </w:tc>
                        </w:tr>
                        <w:tr w:rsidR="009635EC" w:rsidRPr="009635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ГОСТ 12.1.014-84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1.2.3.2</w:t>
                              </w:r>
                            </w:p>
                          </w:tc>
                        </w:tr>
                        <w:tr w:rsidR="009635EC" w:rsidRPr="009635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lastRenderedPageBreak/>
                                <w:t>ГОСТ 12.1.044-89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1.2.3.1</w:t>
                              </w:r>
                            </w:p>
                          </w:tc>
                        </w:tr>
                        <w:tr w:rsidR="009635EC" w:rsidRPr="009635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hyperlink r:id="rId23" w:history="1">
                                <w:r w:rsidRPr="009635EC">
                                  <w:rPr>
                                    <w:rFonts w:ascii="Tahoma" w:eastAsia="Times New Roman" w:hAnsi="Tahoma" w:cs="Tahoma"/>
                                    <w:color w:val="028BAB"/>
                                    <w:sz w:val="17"/>
                                    <w:szCs w:val="17"/>
                                    <w:u w:val="single"/>
                                    <w:lang w:eastAsia="ru-RU"/>
                                  </w:rPr>
                                  <w:t>ГОСТ 1510-84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4.1</w:t>
                              </w:r>
                            </w:p>
                          </w:tc>
                        </w:tr>
                        <w:tr w:rsidR="009635EC" w:rsidRPr="009635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ГОСТ 2517-85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2.2; 3.1</w:t>
                              </w:r>
                            </w:p>
                          </w:tc>
                        </w:tr>
                        <w:tr w:rsidR="009635EC" w:rsidRPr="009635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ГОСТ 4333-87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1.2.2</w:t>
                              </w:r>
                            </w:p>
                          </w:tc>
                        </w:tr>
                        <w:tr w:rsidR="009635EC" w:rsidRPr="009635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ГОСТ 11501-78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1.2.2</w:t>
                              </w:r>
                            </w:p>
                          </w:tc>
                        </w:tr>
                        <w:tr w:rsidR="009635EC" w:rsidRPr="009635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ГОСТ 11505-75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1.2.2</w:t>
                              </w:r>
                            </w:p>
                          </w:tc>
                        </w:tr>
                        <w:tr w:rsidR="009635EC" w:rsidRPr="009635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ГОСТ 11506-73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1.2.2; 3.3</w:t>
                              </w:r>
                            </w:p>
                          </w:tc>
                        </w:tr>
                        <w:tr w:rsidR="009635EC" w:rsidRPr="009635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ГОСТ 11507-78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1.2.2</w:t>
                              </w:r>
                            </w:p>
                          </w:tc>
                        </w:tr>
                        <w:tr w:rsidR="009635EC" w:rsidRPr="009635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ГОСТ 11508-74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5.1</w:t>
                              </w:r>
                            </w:p>
                          </w:tc>
                        </w:tr>
                        <w:tr w:rsidR="009635EC" w:rsidRPr="009635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ГОСТ 18180-72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nil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1.2.2; 3.3</w:t>
                              </w:r>
                            </w:p>
                          </w:tc>
                        </w:tr>
                        <w:tr w:rsidR="009635EC" w:rsidRPr="009635E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ГОСТ 19433-88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35EC" w:rsidRPr="009635EC" w:rsidRDefault="009635EC" w:rsidP="009635EC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9635EC"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4.2</w:t>
                              </w:r>
                            </w:p>
                          </w:tc>
                        </w:tr>
                      </w:tbl>
                      <w:p w:rsidR="009635EC" w:rsidRPr="009635EC" w:rsidRDefault="009635EC" w:rsidP="009635EC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Ограничение срока действия снято по протоколу № 4-93 Межгосударственного Совета по стандартизации, метрологии и сертификации (ИУС 4-94)</w:t>
                        </w:r>
                      </w:p>
                      <w:p w:rsidR="009635EC" w:rsidRPr="009635EC" w:rsidRDefault="009635EC" w:rsidP="009635EC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9635EC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ИЗДАНИЕ с Изменением № 1, утвержденным в июне 1996 г. (ИУС 9-96)</w:t>
                        </w:r>
                      </w:p>
                    </w:tc>
                  </w:tr>
                </w:tbl>
                <w:p w:rsidR="009635EC" w:rsidRPr="009635EC" w:rsidRDefault="009635EC" w:rsidP="009635E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635EC" w:rsidRPr="009635E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635EC" w:rsidRPr="009635EC" w:rsidRDefault="009635EC" w:rsidP="009635E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635E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br/>
                  </w:r>
                  <w:r w:rsidRPr="009635E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По материалам издания "Парафины. Церезины. Битумы. Технические условия. Издание официальное</w:t>
                  </w:r>
                  <w:proofErr w:type="gramStart"/>
                  <w:r w:rsidRPr="009635E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." </w:t>
                  </w:r>
                  <w:r w:rsidRPr="009635E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proofErr w:type="gramEnd"/>
                  <w:r w:rsidRPr="009635E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Москва, ИПК Издательство стандартов,2000 г.</w:t>
                  </w:r>
                </w:p>
              </w:tc>
            </w:tr>
          </w:tbl>
          <w:p w:rsidR="009635EC" w:rsidRPr="009635EC" w:rsidRDefault="009635EC" w:rsidP="009635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0B2976" w:rsidRDefault="000B2976"/>
    <w:sectPr w:rsidR="000B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709D"/>
    <w:multiLevelType w:val="multilevel"/>
    <w:tmpl w:val="0A56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C3102"/>
    <w:multiLevelType w:val="multilevel"/>
    <w:tmpl w:val="B244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5F6359"/>
    <w:multiLevelType w:val="multilevel"/>
    <w:tmpl w:val="288A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EC"/>
    <w:rsid w:val="000B2976"/>
    <w:rsid w:val="000F248F"/>
    <w:rsid w:val="0096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e.ru/printer/g_22245-90.htm" TargetMode="External"/><Relationship Id="rId13" Type="http://schemas.openxmlformats.org/officeDocument/2006/relationships/hyperlink" Target="http://www.nge.ru/printer/g_22245-90.htm" TargetMode="External"/><Relationship Id="rId18" Type="http://schemas.openxmlformats.org/officeDocument/2006/relationships/image" Target="media/image3.gif"/><Relationship Id="rId3" Type="http://schemas.microsoft.com/office/2007/relationships/stylesWithEffects" Target="stylesWithEffects.xml"/><Relationship Id="rId21" Type="http://schemas.openxmlformats.org/officeDocument/2006/relationships/image" Target="media/image6.gif"/><Relationship Id="rId7" Type="http://schemas.openxmlformats.org/officeDocument/2006/relationships/hyperlink" Target="http://www.nge.ru/printer/g_22245-90.htm" TargetMode="External"/><Relationship Id="rId12" Type="http://schemas.openxmlformats.org/officeDocument/2006/relationships/hyperlink" Target="http://www.nge.ru/printer/g_22245-90.htm" TargetMode="External"/><Relationship Id="rId17" Type="http://schemas.openxmlformats.org/officeDocument/2006/relationships/image" Target="media/image2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gif"/><Relationship Id="rId20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hyperlink" Target="http://www.nge.ru/printer/g_22245-90.htm" TargetMode="External"/><Relationship Id="rId11" Type="http://schemas.openxmlformats.org/officeDocument/2006/relationships/hyperlink" Target="http://www.nge.ru/printer/g_22245-90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ge.ru/printer/g_1510-84.htm" TargetMode="External"/><Relationship Id="rId23" Type="http://schemas.openxmlformats.org/officeDocument/2006/relationships/hyperlink" Target="http://www.nge.ru/printer/g_1510-84.htm" TargetMode="External"/><Relationship Id="rId10" Type="http://schemas.openxmlformats.org/officeDocument/2006/relationships/hyperlink" Target="http://www.nge.ru/printer/g_22245-90.htm" TargetMode="External"/><Relationship Id="rId19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http://www.nge.ru/printer/g_22245-90.htm" TargetMode="External"/><Relationship Id="rId14" Type="http://schemas.openxmlformats.org/officeDocument/2006/relationships/hyperlink" Target="http://www.nge.ru/printer/g_22245-90.htm" TargetMode="External"/><Relationship Id="rId22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2015-04-30T04:11:00Z</dcterms:created>
  <dcterms:modified xsi:type="dcterms:W3CDTF">2015-04-30T04:13:00Z</dcterms:modified>
</cp:coreProperties>
</file>