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78" w:rsidRPr="00924B78" w:rsidRDefault="00924B78" w:rsidP="00924B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24B78">
        <w:rPr>
          <w:rFonts w:ascii="Arial" w:hAnsi="Arial" w:cs="Arial"/>
          <w:color w:val="106BBE"/>
          <w:sz w:val="24"/>
          <w:szCs w:val="24"/>
        </w:rPr>
        <w:t>Письмо Министерства регионального развития РФ от 12 января 2011 г. N 148-ИП/08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4B78">
        <w:rPr>
          <w:rFonts w:ascii="Arial" w:hAnsi="Arial" w:cs="Arial"/>
          <w:sz w:val="24"/>
          <w:szCs w:val="24"/>
        </w:rPr>
        <w:t xml:space="preserve">Министерством регионального развития Российской Федерации рассмотрено обращение о нарушении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градостроительного законодательства</w:t>
      </w:r>
      <w:r w:rsidRPr="00924B78">
        <w:rPr>
          <w:rFonts w:ascii="Arial" w:hAnsi="Arial" w:cs="Arial"/>
          <w:sz w:val="24"/>
          <w:szCs w:val="24"/>
        </w:rPr>
        <w:t xml:space="preserve">, и в дополнение к ранее направленному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письму</w:t>
      </w:r>
      <w:r w:rsidRPr="0092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78">
        <w:rPr>
          <w:rFonts w:ascii="Arial" w:hAnsi="Arial" w:cs="Arial"/>
          <w:sz w:val="24"/>
          <w:szCs w:val="24"/>
        </w:rPr>
        <w:t>Минрегиона</w:t>
      </w:r>
      <w:proofErr w:type="spellEnd"/>
      <w:r w:rsidRPr="00924B78">
        <w:rPr>
          <w:rFonts w:ascii="Arial" w:hAnsi="Arial" w:cs="Arial"/>
          <w:sz w:val="24"/>
          <w:szCs w:val="24"/>
        </w:rPr>
        <w:t xml:space="preserve"> России от 29.10.2009 N 36070-ИП/08 сообщается следующее.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Перечень</w:t>
      </w:r>
      <w:r w:rsidRPr="00924B78">
        <w:rPr>
          <w:rFonts w:ascii="Arial" w:hAnsi="Arial" w:cs="Arial"/>
          <w:sz w:val="24"/>
          <w:szCs w:val="24"/>
        </w:rP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утверждённый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приказом</w:t>
      </w:r>
      <w:r w:rsidRPr="0092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78">
        <w:rPr>
          <w:rFonts w:ascii="Arial" w:hAnsi="Arial" w:cs="Arial"/>
          <w:sz w:val="24"/>
          <w:szCs w:val="24"/>
        </w:rPr>
        <w:t>Минрегиона</w:t>
      </w:r>
      <w:proofErr w:type="spellEnd"/>
      <w:r w:rsidRPr="00924B78">
        <w:rPr>
          <w:rFonts w:ascii="Arial" w:hAnsi="Arial" w:cs="Arial"/>
          <w:sz w:val="24"/>
          <w:szCs w:val="24"/>
        </w:rPr>
        <w:t xml:space="preserve"> России от 30.12.2009. N 624 (далее - Перечень) устанавливает перечень видов работ, при выполнении которых требуется наличие свидетельства о допуске к видам работ, которые оказывают влияние на безопасность объектов капитального строительства (далее - Свидетельство). Перечень является исчерпывающим при принятии решения о выдаче Свидетельства, однако не является исчерпывающим для принятия решения о том, влияет ли тот или иной вид работ на надёжность и безопасность объекта капитального строительства.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4B78">
        <w:rPr>
          <w:rFonts w:ascii="Arial" w:hAnsi="Arial" w:cs="Arial"/>
          <w:sz w:val="24"/>
          <w:szCs w:val="24"/>
        </w:rPr>
        <w:t>Астериском &lt;</w:t>
      </w:r>
      <w:hyperlink r:id="rId7" w:history="1">
        <w:r w:rsidRPr="00924B78">
          <w:rPr>
            <w:rFonts w:ascii="Arial" w:hAnsi="Arial" w:cs="Arial"/>
            <w:b/>
            <w:bCs/>
            <w:color w:val="106BBE"/>
            <w:sz w:val="24"/>
            <w:szCs w:val="24"/>
          </w:rPr>
          <w:t>*</w:t>
        </w:r>
      </w:hyperlink>
      <w:r w:rsidRPr="00924B78">
        <w:rPr>
          <w:rFonts w:ascii="Arial" w:hAnsi="Arial" w:cs="Arial"/>
          <w:sz w:val="24"/>
          <w:szCs w:val="24"/>
        </w:rPr>
        <w:t xml:space="preserve">&gt; в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Перечне</w:t>
      </w:r>
      <w:r w:rsidRPr="00924B78">
        <w:rPr>
          <w:rFonts w:ascii="Arial" w:hAnsi="Arial" w:cs="Arial"/>
          <w:sz w:val="24"/>
          <w:szCs w:val="24"/>
        </w:rPr>
        <w:t xml:space="preserve"> отмечены виды работ, в том числе работы по монтажу навесных вентилируемых фасадов, которые оказывают влияние на надежность и безопасность объектов капитального строительства, но для выполнения которых, не требуется получения Свидетель</w:t>
      </w:r>
      <w:proofErr w:type="gramStart"/>
      <w:r w:rsidRPr="00924B78">
        <w:rPr>
          <w:rFonts w:ascii="Arial" w:hAnsi="Arial" w:cs="Arial"/>
          <w:sz w:val="24"/>
          <w:szCs w:val="24"/>
        </w:rPr>
        <w:t>ств пр</w:t>
      </w:r>
      <w:proofErr w:type="gramEnd"/>
      <w:r w:rsidRPr="00924B78">
        <w:rPr>
          <w:rFonts w:ascii="Arial" w:hAnsi="Arial" w:cs="Arial"/>
          <w:sz w:val="24"/>
          <w:szCs w:val="24"/>
        </w:rPr>
        <w:t xml:space="preserve">и выполнении данных работ на объектах не указанных в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статье 48.1</w:t>
      </w:r>
      <w:r w:rsidRPr="00924B78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4B78">
        <w:rPr>
          <w:rFonts w:ascii="Arial" w:hAnsi="Arial" w:cs="Arial"/>
          <w:sz w:val="24"/>
          <w:szCs w:val="24"/>
        </w:rPr>
        <w:t xml:space="preserve">Как уже отмечалось в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письме</w:t>
      </w:r>
      <w:r w:rsidRPr="00924B78">
        <w:rPr>
          <w:rFonts w:ascii="Arial" w:hAnsi="Arial" w:cs="Arial"/>
          <w:sz w:val="24"/>
          <w:szCs w:val="24"/>
        </w:rPr>
        <w:t xml:space="preserve"> от 29.10.2009 N 36070-ИП/08, работы по устройству навесных фасадов, в том числе на эксплуатируемых зданиях (сооружениях) при капитальном ремонте и реконструкции, затрагивают конструктивные и иные характеристики надёжности и безопасности эксплуатируемых зданий.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4B78">
        <w:rPr>
          <w:rFonts w:ascii="Arial" w:hAnsi="Arial" w:cs="Arial"/>
          <w:sz w:val="24"/>
          <w:szCs w:val="24"/>
        </w:rPr>
        <w:t xml:space="preserve">При применении новых материалов при реконструкции и капитальном ремонте с применением навесных вентилируемых фасадов, необходимо руководствоваться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постановлением</w:t>
      </w:r>
      <w:r w:rsidRPr="00924B78">
        <w:rPr>
          <w:rFonts w:ascii="Arial" w:hAnsi="Arial" w:cs="Arial"/>
          <w:sz w:val="24"/>
          <w:szCs w:val="24"/>
        </w:rPr>
        <w:t xml:space="preserve"> Правительства Российской Федерации от 27.12.1997 N 1636 "О Правилах подтверждения пригодности новых материалов, изделий, конструкций и технологий для применения в строительстве".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Письмо</w:t>
      </w:r>
      <w:r w:rsidRPr="0092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78">
        <w:rPr>
          <w:rFonts w:ascii="Arial" w:hAnsi="Arial" w:cs="Arial"/>
          <w:sz w:val="24"/>
          <w:szCs w:val="24"/>
        </w:rPr>
        <w:t>Минрегиона</w:t>
      </w:r>
      <w:proofErr w:type="spellEnd"/>
      <w:r w:rsidRPr="00924B78">
        <w:rPr>
          <w:rFonts w:ascii="Arial" w:hAnsi="Arial" w:cs="Arial"/>
          <w:sz w:val="24"/>
          <w:szCs w:val="24"/>
        </w:rPr>
        <w:t xml:space="preserve"> России от 15.06.2010 N 24099-РП/08 (далее - Письмо) было направлено в Национальные объединения саморегулируемых организаций и имело своей целью, как прямо указано в Письме, разъяснение упрощённого порядка замены Свидетель</w:t>
      </w:r>
      <w:proofErr w:type="gramStart"/>
      <w:r w:rsidRPr="00924B78">
        <w:rPr>
          <w:rFonts w:ascii="Arial" w:hAnsi="Arial" w:cs="Arial"/>
          <w:sz w:val="24"/>
          <w:szCs w:val="24"/>
        </w:rPr>
        <w:t>ств чл</w:t>
      </w:r>
      <w:proofErr w:type="gramEnd"/>
      <w:r w:rsidRPr="00924B78">
        <w:rPr>
          <w:rFonts w:ascii="Arial" w:hAnsi="Arial" w:cs="Arial"/>
          <w:sz w:val="24"/>
          <w:szCs w:val="24"/>
        </w:rPr>
        <w:t xml:space="preserve">енам саморегулируемых организаций, выданных в соответствии с ранее действовавшим </w:t>
      </w:r>
      <w:r w:rsidRPr="00924B78">
        <w:rPr>
          <w:rFonts w:ascii="Arial" w:hAnsi="Arial" w:cs="Arial"/>
          <w:b/>
          <w:bCs/>
          <w:color w:val="106BBE"/>
          <w:sz w:val="24"/>
          <w:szCs w:val="24"/>
        </w:rPr>
        <w:t>приказом</w:t>
      </w:r>
      <w:r w:rsidRPr="0092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4B78">
        <w:rPr>
          <w:rFonts w:ascii="Arial" w:hAnsi="Arial" w:cs="Arial"/>
          <w:sz w:val="24"/>
          <w:szCs w:val="24"/>
        </w:rPr>
        <w:t>Минрегиона</w:t>
      </w:r>
      <w:proofErr w:type="spellEnd"/>
      <w:r w:rsidRPr="00924B78">
        <w:rPr>
          <w:rFonts w:ascii="Arial" w:hAnsi="Arial" w:cs="Arial"/>
          <w:sz w:val="24"/>
          <w:szCs w:val="24"/>
        </w:rPr>
        <w:t xml:space="preserve"> России от 09.12.2008 N 274. В тексте Письма не содержится какой-либо информации о порядке отнесения тех или иных видов работ к работам, оказывающим, либо не оказывающим влияние на надёжность и безопасность объектов капитального строительства, и поэтому не может применяться для этих целей.</w:t>
      </w:r>
    </w:p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84"/>
        <w:gridCol w:w="3344"/>
      </w:tblGrid>
      <w:tr w:rsidR="00924B78" w:rsidRPr="00924B78" w:rsidTr="00BB740A"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</w:tcPr>
          <w:p w:rsidR="00924B78" w:rsidRPr="00924B78" w:rsidRDefault="00924B78" w:rsidP="0092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4B78">
              <w:rPr>
                <w:rFonts w:ascii="Arial" w:hAnsi="Arial" w:cs="Arial"/>
                <w:sz w:val="24"/>
                <w:szCs w:val="24"/>
              </w:rPr>
              <w:t>Директор Департамента</w:t>
            </w:r>
            <w:r w:rsidRPr="00924B78">
              <w:rPr>
                <w:rFonts w:ascii="Arial" w:hAnsi="Arial" w:cs="Arial"/>
                <w:sz w:val="24"/>
                <w:szCs w:val="24"/>
              </w:rPr>
              <w:br/>
              <w:t>архитектуры, строительства</w:t>
            </w:r>
            <w:r w:rsidRPr="00924B78">
              <w:rPr>
                <w:rFonts w:ascii="Arial" w:hAnsi="Arial" w:cs="Arial"/>
                <w:sz w:val="24"/>
                <w:szCs w:val="24"/>
              </w:rPr>
              <w:br/>
              <w:t>и градостроительной политики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924B78" w:rsidRPr="00924B78" w:rsidRDefault="00924B78" w:rsidP="0092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4B78">
              <w:rPr>
                <w:rFonts w:ascii="Arial" w:hAnsi="Arial" w:cs="Arial"/>
                <w:sz w:val="24"/>
                <w:szCs w:val="24"/>
              </w:rPr>
              <w:t>И.В. Пономарев</w:t>
            </w:r>
          </w:p>
        </w:tc>
      </w:tr>
    </w:tbl>
    <w:p w:rsidR="00924B78" w:rsidRPr="00924B78" w:rsidRDefault="00924B78" w:rsidP="00924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5BEF" w:rsidRDefault="00BB5BEF"/>
    <w:sectPr w:rsidR="00BB5BEF" w:rsidSect="00BF3C36">
      <w:headerReference w:type="default" r:id="rId8"/>
      <w:pgSz w:w="11900" w:h="16800"/>
      <w:pgMar w:top="11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F6" w:rsidRDefault="003033F6">
      <w:pPr>
        <w:spacing w:after="0" w:line="240" w:lineRule="auto"/>
      </w:pPr>
      <w:r>
        <w:separator/>
      </w:r>
    </w:p>
  </w:endnote>
  <w:endnote w:type="continuationSeparator" w:id="0">
    <w:p w:rsidR="003033F6" w:rsidRDefault="003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F6" w:rsidRDefault="003033F6">
      <w:pPr>
        <w:spacing w:after="0" w:line="240" w:lineRule="auto"/>
      </w:pPr>
      <w:r>
        <w:separator/>
      </w:r>
    </w:p>
  </w:footnote>
  <w:footnote w:type="continuationSeparator" w:id="0">
    <w:p w:rsidR="003033F6" w:rsidRDefault="003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52" w:rsidRPr="00202002" w:rsidRDefault="003033F6" w:rsidP="00C74E52">
    <w:pPr>
      <w:pStyle w:val="a3"/>
    </w:pPr>
    <w:hyperlink r:id="rId1" w:history="1">
      <w:r w:rsidR="00924B78">
        <w:rPr>
          <w:rStyle w:val="a5"/>
        </w:rPr>
        <w:t>http://инженер.орг.рф/</w:t>
      </w:r>
    </w:hyperlink>
    <w:r w:rsidR="00924B78">
      <w:rPr>
        <w:rFonts w:hint="eastAsia"/>
      </w:rPr>
      <w:t xml:space="preserve"> - </w:t>
    </w:r>
    <w:r w:rsidR="00924B78">
      <w:t>библиотека инженерных стандартов</w:t>
    </w:r>
  </w:p>
  <w:p w:rsidR="0027607E" w:rsidRPr="00C74E52" w:rsidRDefault="003033F6" w:rsidP="00C74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78"/>
    <w:rsid w:val="003033F6"/>
    <w:rsid w:val="00924B78"/>
    <w:rsid w:val="0094588F"/>
    <w:rsid w:val="00B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4B78"/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924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4B78"/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924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224806.11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0;&#1085;&#1078;&#1077;&#1085;&#1077;&#1088;.&#1086;&#1088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2014-07-21T04:59:00Z</dcterms:created>
  <dcterms:modified xsi:type="dcterms:W3CDTF">2014-07-21T05:09:00Z</dcterms:modified>
</cp:coreProperties>
</file>